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44" w:rsidRPr="00DF527F" w:rsidRDefault="00FC1444" w:rsidP="00FC1444">
      <w:pPr>
        <w:spacing w:after="0"/>
        <w:jc w:val="center"/>
        <w:rPr>
          <w:rFonts w:ascii="Arial" w:hAnsi="Arial" w:cs="Arial"/>
          <w:b/>
          <w:lang w:val="sr-Cyrl-CS"/>
        </w:rPr>
      </w:pPr>
      <w:r w:rsidRPr="00DF527F">
        <w:rPr>
          <w:rFonts w:ascii="Arial" w:hAnsi="Arial" w:cs="Arial"/>
          <w:b/>
          <w:lang w:val="sr-Cyrl-CS"/>
        </w:rPr>
        <w:t>Ј.К.П. Сопот</w:t>
      </w:r>
      <w:r w:rsidRPr="00DF527F">
        <w:rPr>
          <w:rFonts w:ascii="Arial" w:hAnsi="Arial" w:cs="Arial"/>
          <w:b/>
          <w:iCs/>
          <w:lang w:val="en-US"/>
        </w:rPr>
        <w:t>,</w:t>
      </w:r>
      <w:r w:rsidRPr="00DF527F">
        <w:rPr>
          <w:rFonts w:ascii="Arial" w:hAnsi="Arial" w:cs="Arial"/>
          <w:b/>
          <w:iCs/>
          <w:lang w:val="sr-Cyrl-CS"/>
        </w:rPr>
        <w:t>Кнеза Милоша 45а,11450 Сопот</w:t>
      </w:r>
    </w:p>
    <w:p w:rsidR="00FC1444" w:rsidRPr="00DF527F" w:rsidRDefault="00FC1444" w:rsidP="00FC1444">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FC1444" w:rsidRPr="00DF527F" w:rsidRDefault="00FC1444" w:rsidP="00FC1444">
      <w:pPr>
        <w:spacing w:after="0" w:line="240" w:lineRule="auto"/>
        <w:jc w:val="center"/>
        <w:rPr>
          <w:rFonts w:ascii="Times New Roman" w:hAnsi="Times New Roman"/>
          <w:b/>
          <w:sz w:val="16"/>
          <w:szCs w:val="16"/>
          <w:lang w:val="sr-Cyrl-CS"/>
        </w:rPr>
      </w:pPr>
    </w:p>
    <w:p w:rsidR="00FC1444" w:rsidRPr="00DF527F" w:rsidRDefault="00FC1444" w:rsidP="00FC1444">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FC1444" w:rsidRPr="00DF527F" w:rsidRDefault="00FC1444" w:rsidP="00FC1444">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 xml:space="preserve">У ОТВОРЕНОМ ПОСТУПКУ ЈАВНЕ НАБАВКЕ ДОБАРА – ЈН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p>
    <w:p w:rsidR="00FC1444" w:rsidRPr="00DF527F" w:rsidRDefault="00FC1444" w:rsidP="00FC1444">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FC1444" w:rsidRPr="00DF527F" w:rsidRDefault="00FC1444" w:rsidP="00FC1444">
      <w:pPr>
        <w:spacing w:after="0" w:line="240" w:lineRule="auto"/>
        <w:jc w:val="center"/>
        <w:rPr>
          <w:rFonts w:ascii="Times New Roman" w:hAnsi="Times New Roman"/>
          <w:b/>
          <w:sz w:val="16"/>
          <w:szCs w:val="16"/>
          <w:lang w:val="sr-Cyrl-CS"/>
        </w:rPr>
      </w:pP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p>
    <w:p w:rsidR="00FC1444" w:rsidRPr="00DF527F" w:rsidRDefault="00FC1444" w:rsidP="00FC1444">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Cs/>
          <w:lang w:val="sr-Cyrl-CS"/>
        </w:rPr>
        <w:t>Кнеза Милоша 45а,11450 Сопот</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FC1444" w:rsidRPr="00DF527F" w:rsidRDefault="00FC1444" w:rsidP="00FC1444">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Испорука електричне енергије, бр. набавке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rPr>
        <w:t>1</w:t>
      </w:r>
      <w:r>
        <w:rPr>
          <w:rFonts w:ascii="Times New Roman" w:hAnsi="Times New Roman"/>
          <w:sz w:val="24"/>
          <w:szCs w:val="24"/>
          <w:lang w:val="sr-Cyrl-CS"/>
        </w:rPr>
        <w:t xml:space="preserve">/2020  </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FC1444" w:rsidRPr="00DF527F" w:rsidRDefault="00FC1444" w:rsidP="00FC1444">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FC1444" w:rsidRPr="00DF527F" w:rsidRDefault="00FC1444" w:rsidP="00FC1444">
      <w:pPr>
        <w:pStyle w:val="ListParagraph"/>
        <w:numPr>
          <w:ilvl w:val="0"/>
          <w:numId w:val="1"/>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FC1444" w:rsidRPr="00DF527F" w:rsidRDefault="00FC1444" w:rsidP="00FC1444">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5" w:history="1">
        <w:r w:rsidRPr="00DF527F">
          <w:rPr>
            <w:rStyle w:val="Hyperlink"/>
            <w:rFonts w:ascii="Times New Roman" w:hAnsi="Times New Roman"/>
          </w:rPr>
          <w:t>www.poreskauprava.gov.rs</w:t>
        </w:r>
      </w:hyperlink>
    </w:p>
    <w:p w:rsidR="00FC1444" w:rsidRPr="00DF527F" w:rsidRDefault="00FC1444" w:rsidP="00FC1444">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6" w:history="1">
        <w:r w:rsidRPr="00DF527F">
          <w:rPr>
            <w:rStyle w:val="Hyperlink"/>
            <w:rFonts w:ascii="Times New Roman" w:hAnsi="Times New Roman"/>
          </w:rPr>
          <w:t>www.sepa.gov.rs</w:t>
        </w:r>
      </w:hyperlink>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7" w:history="1">
        <w:r w:rsidRPr="00DF527F">
          <w:rPr>
            <w:rStyle w:val="Hyperlink"/>
            <w:rFonts w:ascii="Times New Roman" w:hAnsi="Times New Roman"/>
          </w:rPr>
          <w:t>www.merz.gov.rs</w:t>
        </w:r>
      </w:hyperlink>
    </w:p>
    <w:p w:rsidR="00FC1444" w:rsidRPr="00DF527F" w:rsidRDefault="00FC1444" w:rsidP="00FC1444">
      <w:pPr>
        <w:pStyle w:val="ListParagraph"/>
        <w:numPr>
          <w:ilvl w:val="0"/>
          <w:numId w:val="1"/>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p>
    <w:p w:rsidR="00FC1444" w:rsidRPr="00DF527F" w:rsidRDefault="00FC1444" w:rsidP="00FC1444">
      <w:pPr>
        <w:spacing w:after="0" w:line="240" w:lineRule="auto"/>
        <w:jc w:val="both"/>
        <w:rPr>
          <w:rFonts w:ascii="Times New Roman" w:hAnsi="Times New Roman"/>
          <w:b/>
          <w:sz w:val="24"/>
          <w:szCs w:val="24"/>
          <w:lang w:val="en-US"/>
        </w:rPr>
      </w:pP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FC1444" w:rsidRPr="00DF527F" w:rsidRDefault="00FC1444" w:rsidP="00FC1444">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Pr>
          <w:rFonts w:ascii="Times New Roman" w:hAnsi="Times New Roman"/>
          <w:b/>
          <w:bCs/>
          <w:color w:val="FF0000"/>
          <w:sz w:val="24"/>
          <w:szCs w:val="24"/>
          <w:u w:val="single"/>
          <w:lang/>
        </w:rPr>
        <w:t xml:space="preserve">06.02.2020. </w:t>
      </w:r>
      <w:r w:rsidRPr="00D11755">
        <w:rPr>
          <w:rFonts w:ascii="Times New Roman" w:hAnsi="Times New Roman"/>
          <w:b/>
          <w:color w:val="FF0000"/>
          <w:sz w:val="24"/>
          <w:szCs w:val="24"/>
          <w:u w:val="single"/>
          <w:lang w:val="sr-Cyrl-CS"/>
        </w:rPr>
        <w:t>године до 12 часова</w:t>
      </w:r>
      <w:r w:rsidRPr="00DF527F">
        <w:rPr>
          <w:rFonts w:ascii="Times New Roman" w:hAnsi="Times New Roman"/>
          <w:b/>
          <w:sz w:val="24"/>
          <w:szCs w:val="24"/>
          <w:u w:val="single"/>
          <w:lang w:val="sr-Cyrl-CS"/>
        </w:rPr>
        <w:t xml:space="preserve">,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Pr>
          <w:rFonts w:ascii="Times New Roman" w:hAnsi="Times New Roman"/>
          <w:sz w:val="24"/>
          <w:szCs w:val="24"/>
          <w:lang w:val="en-US"/>
        </w:rPr>
        <w:t>6</w:t>
      </w:r>
      <w:r w:rsidRPr="00DF527F">
        <w:rPr>
          <w:rFonts w:ascii="Times New Roman" w:hAnsi="Times New Roman"/>
          <w:sz w:val="24"/>
          <w:szCs w:val="24"/>
          <w:lang w:val="sr-Cyrl-CS"/>
        </w:rPr>
        <w:t>/201</w:t>
      </w:r>
      <w:r>
        <w:rPr>
          <w:rFonts w:ascii="Times New Roman" w:hAnsi="Times New Roman"/>
          <w:sz w:val="24"/>
          <w:szCs w:val="24"/>
        </w:rPr>
        <w:t>9</w:t>
      </w:r>
      <w:r w:rsidRPr="00DF527F">
        <w:rPr>
          <w:rFonts w:ascii="Times New Roman" w:hAnsi="Times New Roman"/>
          <w:sz w:val="24"/>
          <w:szCs w:val="24"/>
          <w:u w:val="single"/>
          <w:lang w:val="sr-Cyrl-CS"/>
        </w:rPr>
        <w:t>– НЕ ОТВАРАТИ</w:t>
      </w:r>
      <w:r w:rsidRPr="00DF527F">
        <w:rPr>
          <w:rFonts w:ascii="Times New Roman" w:hAnsi="Times New Roman"/>
          <w:sz w:val="24"/>
          <w:szCs w:val="24"/>
          <w:lang w:val="sr-Cyrl-CS"/>
        </w:rPr>
        <w:t>“.</w:t>
      </w: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FC1444" w:rsidRPr="00DF527F" w:rsidRDefault="00FC1444" w:rsidP="00FC1444">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Pr>
          <w:rFonts w:ascii="Times New Roman" w:hAnsi="Times New Roman"/>
          <w:color w:val="FF0000"/>
          <w:sz w:val="24"/>
          <w:szCs w:val="24"/>
          <w:u w:val="single"/>
          <w:lang/>
        </w:rPr>
        <w:t>06.02.2020.</w:t>
      </w:r>
      <w:r w:rsidRPr="00DF527F">
        <w:rPr>
          <w:rFonts w:ascii="Times New Roman" w:hAnsi="Times New Roman"/>
          <w:sz w:val="24"/>
          <w:szCs w:val="24"/>
          <w:u w:val="single"/>
          <w:lang w:val="sr-Cyrl-CS"/>
        </w:rPr>
        <w:t>године до 12 часова.</w:t>
      </w: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FC1444" w:rsidRPr="00DF527F" w:rsidRDefault="00FC1444" w:rsidP="00FC1444">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Pr>
          <w:rFonts w:ascii="Times New Roman" w:hAnsi="Times New Roman"/>
          <w:color w:val="FF0000"/>
          <w:sz w:val="24"/>
          <w:szCs w:val="24"/>
          <w:u w:val="single"/>
          <w:lang/>
        </w:rPr>
        <w:t>06.02.2020.</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FC1444" w:rsidRPr="00DF527F" w:rsidRDefault="00FC1444" w:rsidP="00FC1444">
      <w:pPr>
        <w:spacing w:after="0" w:line="240" w:lineRule="auto"/>
        <w:jc w:val="both"/>
        <w:rPr>
          <w:rFonts w:ascii="Times New Roman" w:hAnsi="Times New Roman"/>
          <w:sz w:val="16"/>
          <w:szCs w:val="16"/>
          <w:lang w:val="sr-Cyrl-CS"/>
        </w:rPr>
      </w:pPr>
    </w:p>
    <w:p w:rsidR="00FC1444" w:rsidRPr="00DF527F" w:rsidRDefault="00FC1444" w:rsidP="00FC1444">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FC1444" w:rsidRPr="00DF527F" w:rsidRDefault="00FC1444" w:rsidP="00FC1444">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Одлука о додели уговора биће донета најкасније у року од 25 дана од дана отварања понуда. </w:t>
      </w:r>
    </w:p>
    <w:p w:rsidR="00FC1444" w:rsidRPr="00DF527F" w:rsidRDefault="00FC1444" w:rsidP="00FC1444">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w:t>
      </w:r>
      <w:r>
        <w:rPr>
          <w:rFonts w:ascii="Times New Roman" w:hAnsi="Times New Roman"/>
        </w:rPr>
        <w:t xml:space="preserve">Горанка Пердедај </w:t>
      </w:r>
      <w:r w:rsidRPr="00DF527F">
        <w:rPr>
          <w:rFonts w:ascii="Times New Roman" w:hAnsi="Times New Roman"/>
        </w:rPr>
        <w:t xml:space="preserve"> тел: 011/8251-</w:t>
      </w:r>
      <w:r w:rsidRPr="00DF527F">
        <w:rPr>
          <w:rFonts w:ascii="Times New Roman" w:hAnsi="Times New Roman"/>
          <w:lang w:val="sr-Cyrl-CS"/>
        </w:rPr>
        <w:t>212</w:t>
      </w:r>
    </w:p>
    <w:p w:rsidR="00FC1444" w:rsidRPr="00DF527F" w:rsidRDefault="00FC1444" w:rsidP="00FC1444">
      <w:pPr>
        <w:jc w:val="both"/>
        <w:rPr>
          <w:rFonts w:ascii="Times New Roman" w:hAnsi="Times New Roman"/>
          <w:bCs/>
        </w:rPr>
      </w:pPr>
      <w:r w:rsidRPr="00DF527F">
        <w:rPr>
          <w:rFonts w:ascii="Times New Roman" w:hAnsi="Times New Roman"/>
          <w:lang w:val="sr-Cyrl-CS"/>
        </w:rPr>
        <w:t xml:space="preserve">Е - mail адреса и број факса: </w:t>
      </w:r>
      <w:hyperlink r:id="rId8" w:history="1">
        <w:r w:rsidRPr="00B71872">
          <w:rPr>
            <w:rStyle w:val="Hyperlink"/>
            <w:rFonts w:ascii="Times New Roman" w:hAnsi="Times New Roman"/>
          </w:rPr>
          <w:t>ivana.jkpsopot@ou</w:t>
        </w:r>
        <w:r w:rsidRPr="00B71872">
          <w:rPr>
            <w:rStyle w:val="Hyperlink"/>
            <w:rFonts w:ascii="Times New Roman" w:hAnsi="Times New Roman"/>
            <w:lang w:val="en-US"/>
          </w:rPr>
          <w:t>t</w:t>
        </w:r>
        <w:r w:rsidRPr="00B71872">
          <w:rPr>
            <w:rStyle w:val="Hyperlink"/>
            <w:rFonts w:ascii="Times New Roman" w:hAnsi="Times New Roman"/>
          </w:rPr>
          <w:t>look.com</w:t>
        </w:r>
      </w:hyperlink>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FC1444" w:rsidRPr="00DF527F" w:rsidRDefault="00FC1444" w:rsidP="00FC1444">
      <w:pPr>
        <w:spacing w:after="0"/>
        <w:jc w:val="both"/>
        <w:rPr>
          <w:rFonts w:ascii="Times New Roman" w:hAnsi="Times New Roman"/>
          <w:sz w:val="24"/>
          <w:szCs w:val="24"/>
          <w:lang w:val="sr-Cyrl-CS"/>
        </w:rPr>
      </w:pPr>
    </w:p>
    <w:p w:rsidR="00FC1444" w:rsidRPr="00DF527F" w:rsidRDefault="00FC1444" w:rsidP="00FC1444">
      <w:pPr>
        <w:spacing w:after="0"/>
        <w:jc w:val="both"/>
        <w:rPr>
          <w:rFonts w:ascii="Times New Roman" w:hAnsi="Times New Roman"/>
          <w:sz w:val="24"/>
          <w:szCs w:val="24"/>
          <w:lang w:val="en-US"/>
        </w:rPr>
      </w:pPr>
    </w:p>
    <w:p w:rsidR="009420B7" w:rsidRDefault="009420B7"/>
    <w:sectPr w:rsidR="009420B7" w:rsidSect="009420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1444"/>
    <w:rsid w:val="009420B7"/>
    <w:rsid w:val="00FC1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44"/>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1444"/>
    <w:pPr>
      <w:ind w:left="720"/>
      <w:contextualSpacing/>
    </w:pPr>
  </w:style>
  <w:style w:type="character" w:styleId="Hyperlink">
    <w:name w:val="Hyperlink"/>
    <w:basedOn w:val="DefaultParagraphFont"/>
    <w:rsid w:val="00FC14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a.gov.rs/" TargetMode="External"/><Relationship Id="rId5" Type="http://schemas.openxmlformats.org/officeDocument/2006/relationships/hyperlink" Target="http://www.poreskauprava.gov.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cp:revision>
  <dcterms:created xsi:type="dcterms:W3CDTF">2020-01-14T08:43:00Z</dcterms:created>
  <dcterms:modified xsi:type="dcterms:W3CDTF">2020-01-14T08:44:00Z</dcterms:modified>
</cp:coreProperties>
</file>