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56" w:rsidRDefault="00CF60A8" w:rsidP="00CF60A8">
      <w:pPr>
        <w:pStyle w:val="ListParagraph"/>
        <w:ind w:left="810"/>
        <w:jc w:val="center"/>
        <w:rPr>
          <w:rFonts w:ascii="Arial" w:hAnsi="Arial" w:cs="Arial"/>
          <w:b/>
          <w:color w:val="auto"/>
          <w:sz w:val="22"/>
          <w:szCs w:val="22"/>
          <w:lang/>
        </w:rPr>
      </w:pPr>
      <w:r w:rsidRPr="00CF60A8">
        <w:rPr>
          <w:rFonts w:ascii="Arial" w:hAnsi="Arial" w:cs="Arial"/>
          <w:b/>
          <w:color w:val="auto"/>
          <w:sz w:val="22"/>
          <w:szCs w:val="22"/>
          <w:lang/>
        </w:rPr>
        <w:drawing>
          <wp:inline distT="0" distB="0" distL="0" distR="0">
            <wp:extent cx="2924175" cy="13811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156" w:rsidRDefault="00D26156" w:rsidP="00D26156">
      <w:pPr>
        <w:pStyle w:val="ListParagraph"/>
        <w:ind w:left="810"/>
        <w:jc w:val="both"/>
        <w:rPr>
          <w:rFonts w:ascii="Arial" w:hAnsi="Arial" w:cs="Arial"/>
          <w:b/>
          <w:color w:val="auto"/>
          <w:sz w:val="22"/>
          <w:szCs w:val="22"/>
          <w:lang/>
        </w:rPr>
      </w:pPr>
    </w:p>
    <w:p w:rsidR="00CF60A8" w:rsidRDefault="00CF60A8" w:rsidP="00D26156">
      <w:pPr>
        <w:pStyle w:val="ListParagraph"/>
        <w:ind w:left="810"/>
        <w:jc w:val="both"/>
        <w:rPr>
          <w:rFonts w:ascii="Arial" w:hAnsi="Arial" w:cs="Arial"/>
          <w:b/>
          <w:color w:val="auto"/>
          <w:sz w:val="22"/>
          <w:szCs w:val="22"/>
          <w:lang/>
        </w:rPr>
      </w:pPr>
    </w:p>
    <w:p w:rsidR="00CF60A8" w:rsidRDefault="00CF60A8" w:rsidP="00D26156">
      <w:pPr>
        <w:pStyle w:val="ListParagraph"/>
        <w:ind w:left="810"/>
        <w:jc w:val="both"/>
        <w:rPr>
          <w:rFonts w:ascii="Arial" w:hAnsi="Arial" w:cs="Arial"/>
          <w:b/>
          <w:color w:val="auto"/>
          <w:sz w:val="22"/>
          <w:szCs w:val="22"/>
          <w:lang/>
        </w:rPr>
      </w:pPr>
    </w:p>
    <w:p w:rsidR="00CF60A8" w:rsidRDefault="00CF60A8" w:rsidP="00D26156">
      <w:pPr>
        <w:pStyle w:val="ListParagraph"/>
        <w:ind w:left="810"/>
        <w:jc w:val="both"/>
        <w:rPr>
          <w:rFonts w:ascii="Arial" w:hAnsi="Arial" w:cs="Arial"/>
          <w:b/>
          <w:color w:val="auto"/>
          <w:sz w:val="22"/>
          <w:szCs w:val="22"/>
          <w:lang/>
        </w:rPr>
      </w:pPr>
    </w:p>
    <w:p w:rsidR="00D26156" w:rsidRDefault="00D26156" w:rsidP="00D26156">
      <w:pPr>
        <w:pStyle w:val="ListParagraph"/>
        <w:ind w:left="810"/>
        <w:jc w:val="both"/>
        <w:rPr>
          <w:rFonts w:ascii="Arial" w:hAnsi="Arial" w:cs="Arial"/>
          <w:b/>
          <w:color w:val="auto"/>
          <w:sz w:val="22"/>
          <w:szCs w:val="22"/>
          <w:lang/>
        </w:rPr>
      </w:pPr>
      <w:r>
        <w:rPr>
          <w:rFonts w:ascii="Arial" w:hAnsi="Arial" w:cs="Arial"/>
          <w:b/>
          <w:color w:val="auto"/>
          <w:sz w:val="22"/>
          <w:szCs w:val="22"/>
          <w:lang/>
        </w:rPr>
        <w:t>У конкурсној документацији на страни 6, мења се конкурсна документација у делу :</w:t>
      </w:r>
    </w:p>
    <w:p w:rsidR="00D26156" w:rsidRDefault="00D26156" w:rsidP="00D26156">
      <w:pPr>
        <w:pStyle w:val="ListParagraph"/>
        <w:ind w:left="810"/>
        <w:jc w:val="both"/>
        <w:rPr>
          <w:rFonts w:ascii="Arial" w:hAnsi="Arial" w:cs="Arial"/>
          <w:b/>
          <w:color w:val="auto"/>
          <w:sz w:val="22"/>
          <w:szCs w:val="22"/>
          <w:lang/>
        </w:rPr>
      </w:pPr>
    </w:p>
    <w:p w:rsidR="00D26156" w:rsidRDefault="00D26156" w:rsidP="00D26156">
      <w:pPr>
        <w:pStyle w:val="ListParagraph"/>
        <w:ind w:left="810"/>
        <w:jc w:val="both"/>
        <w:rPr>
          <w:rFonts w:ascii="Arial" w:hAnsi="Arial" w:cs="Arial"/>
          <w:b/>
          <w:color w:val="auto"/>
          <w:sz w:val="22"/>
          <w:szCs w:val="22"/>
          <w:lang/>
        </w:rPr>
      </w:pPr>
    </w:p>
    <w:p w:rsidR="00D26156" w:rsidRPr="00D26156" w:rsidRDefault="00D26156" w:rsidP="00D26156">
      <w:pPr>
        <w:jc w:val="both"/>
        <w:rPr>
          <w:rFonts w:ascii="Arial" w:hAnsi="Arial" w:cs="Arial"/>
          <w:b/>
          <w:color w:val="auto"/>
          <w:sz w:val="22"/>
          <w:szCs w:val="22"/>
          <w:lang/>
        </w:rPr>
      </w:pPr>
    </w:p>
    <w:p w:rsidR="00D26156" w:rsidRPr="00433E09" w:rsidRDefault="00D26156" w:rsidP="00D26156">
      <w:pPr>
        <w:ind w:left="708" w:hanging="708"/>
        <w:jc w:val="both"/>
        <w:rPr>
          <w:rFonts w:ascii="Arial" w:hAnsi="Arial" w:cs="Arial"/>
          <w:bCs/>
          <w:color w:val="auto"/>
          <w:lang w:val="sr-Cyrl-CS"/>
        </w:rPr>
      </w:pPr>
    </w:p>
    <w:p w:rsidR="00D26156" w:rsidRPr="00433E09" w:rsidRDefault="00D26156" w:rsidP="00D26156">
      <w:pPr>
        <w:shd w:val="clear" w:color="auto" w:fill="C6D9F1"/>
        <w:jc w:val="center"/>
        <w:rPr>
          <w:rFonts w:ascii="Arial" w:hAnsi="Arial" w:cs="Arial"/>
          <w:bCs/>
          <w:i/>
          <w:iCs/>
          <w:color w:val="auto"/>
          <w:sz w:val="22"/>
          <w:szCs w:val="22"/>
        </w:rPr>
      </w:pPr>
      <w:r w:rsidRPr="00433E09">
        <w:rPr>
          <w:rFonts w:ascii="Arial" w:hAnsi="Arial" w:cs="Arial"/>
          <w:bCs/>
          <w:i/>
          <w:iCs/>
          <w:color w:val="auto"/>
          <w:sz w:val="28"/>
          <w:szCs w:val="28"/>
          <w:lang w:val="sr-Latn-CS"/>
        </w:rPr>
        <w:t>I</w:t>
      </w:r>
      <w:r w:rsidRPr="00433E09">
        <w:rPr>
          <w:rFonts w:ascii="Arial" w:hAnsi="Arial" w:cs="Arial"/>
          <w:bCs/>
          <w:i/>
          <w:iCs/>
          <w:color w:val="auto"/>
          <w:sz w:val="28"/>
          <w:szCs w:val="28"/>
        </w:rPr>
        <w:t xml:space="preserve">V   </w:t>
      </w:r>
      <w:r w:rsidRPr="00433E09">
        <w:rPr>
          <w:rFonts w:ascii="Arial" w:hAnsi="Arial" w:cs="Arial"/>
          <w:bCs/>
          <w:i/>
          <w:iCs/>
          <w:color w:val="auto"/>
          <w:sz w:val="22"/>
          <w:szCs w:val="22"/>
        </w:rPr>
        <w:t>УСЛОВИ ЗА УЧЕШЋЕ У ПОСТУПКУ ЈАВНЕ НАБАВКЕ ИЗ ЧЛ. 75. И 76. ЗАКОНА И УПУТСТВО КАКО СЕ ДОКАЗУЈЕ ИСПУЊЕНОСТ ТИХ УСЛОВА</w:t>
      </w:r>
    </w:p>
    <w:p w:rsidR="00D26156" w:rsidRPr="00433E09" w:rsidRDefault="00D26156" w:rsidP="00D26156">
      <w:pPr>
        <w:jc w:val="both"/>
        <w:rPr>
          <w:rFonts w:ascii="Arial" w:hAnsi="Arial" w:cs="Arial"/>
          <w:bCs/>
          <w:i/>
          <w:iCs/>
          <w:color w:val="auto"/>
          <w:sz w:val="22"/>
          <w:szCs w:val="22"/>
          <w:lang w:val="sr-Cyrl-CS"/>
        </w:rPr>
      </w:pPr>
    </w:p>
    <w:p w:rsidR="00D26156" w:rsidRPr="00433E09" w:rsidRDefault="00D26156" w:rsidP="00D26156">
      <w:pPr>
        <w:pStyle w:val="ListParagraph"/>
        <w:numPr>
          <w:ilvl w:val="0"/>
          <w:numId w:val="1"/>
        </w:numPr>
        <w:shd w:val="clear" w:color="auto" w:fill="C6D9F1"/>
        <w:jc w:val="both"/>
        <w:rPr>
          <w:rFonts w:ascii="Arial" w:hAnsi="Arial" w:cs="Arial"/>
          <w:bCs/>
          <w:i/>
          <w:iCs/>
          <w:color w:val="auto"/>
          <w:sz w:val="22"/>
          <w:szCs w:val="22"/>
        </w:rPr>
      </w:pPr>
      <w:r w:rsidRPr="00433E09">
        <w:rPr>
          <w:rFonts w:ascii="Arial" w:hAnsi="Arial" w:cs="Arial"/>
          <w:bCs/>
          <w:i/>
          <w:iCs/>
          <w:color w:val="auto"/>
          <w:sz w:val="22"/>
          <w:szCs w:val="22"/>
        </w:rPr>
        <w:t>УСЛОВИ ЗА УЧЕШЋЕ У ПОСТУПКУ ЈАВНЕ НАБАВКЕ ИЗ ЧЛ. 75. И 76. ЗАКОНА</w:t>
      </w:r>
    </w:p>
    <w:p w:rsidR="00D26156" w:rsidRPr="00433E09" w:rsidRDefault="00D26156" w:rsidP="00D26156">
      <w:pPr>
        <w:pStyle w:val="ListParagraph"/>
        <w:jc w:val="both"/>
        <w:rPr>
          <w:rFonts w:ascii="Arial" w:hAnsi="Arial" w:cs="Arial"/>
          <w:bCs/>
          <w:i/>
          <w:iCs/>
          <w:color w:val="auto"/>
          <w:sz w:val="22"/>
          <w:szCs w:val="22"/>
        </w:rPr>
      </w:pPr>
    </w:p>
    <w:p w:rsidR="00D26156" w:rsidRDefault="00D26156" w:rsidP="00D26156">
      <w:pPr>
        <w:pStyle w:val="ListParagraph"/>
        <w:ind w:left="810"/>
        <w:jc w:val="both"/>
        <w:rPr>
          <w:rFonts w:ascii="Arial" w:hAnsi="Arial" w:cs="Arial"/>
          <w:b/>
          <w:color w:val="auto"/>
          <w:sz w:val="22"/>
          <w:szCs w:val="22"/>
          <w:lang/>
        </w:rPr>
      </w:pPr>
    </w:p>
    <w:p w:rsidR="00D26156" w:rsidRDefault="00D26156" w:rsidP="00D26156">
      <w:pPr>
        <w:pStyle w:val="ListParagraph"/>
        <w:ind w:left="810"/>
        <w:jc w:val="both"/>
        <w:rPr>
          <w:rFonts w:ascii="Arial" w:hAnsi="Arial" w:cs="Arial"/>
          <w:b/>
          <w:color w:val="auto"/>
          <w:sz w:val="22"/>
          <w:szCs w:val="22"/>
          <w:lang/>
        </w:rPr>
      </w:pPr>
    </w:p>
    <w:p w:rsidR="00D26156" w:rsidRDefault="00D26156" w:rsidP="00D26156">
      <w:pPr>
        <w:pStyle w:val="ListParagraph"/>
        <w:ind w:left="810"/>
        <w:jc w:val="both"/>
        <w:rPr>
          <w:rFonts w:ascii="Arial" w:hAnsi="Arial" w:cs="Arial"/>
          <w:b/>
          <w:color w:val="FF0000"/>
          <w:sz w:val="22"/>
          <w:szCs w:val="22"/>
          <w:lang/>
        </w:rPr>
      </w:pPr>
      <w:r>
        <w:rPr>
          <w:rFonts w:ascii="Arial" w:hAnsi="Arial" w:cs="Arial"/>
          <w:b/>
          <w:color w:val="auto"/>
          <w:sz w:val="22"/>
          <w:szCs w:val="22"/>
          <w:lang/>
        </w:rPr>
        <w:t xml:space="preserve">Под тачком 8, брише се </w:t>
      </w:r>
      <w:r w:rsidRPr="00D26156">
        <w:rPr>
          <w:rFonts w:ascii="Arial" w:hAnsi="Arial" w:cs="Arial"/>
          <w:b/>
          <w:color w:val="FF0000"/>
          <w:sz w:val="22"/>
          <w:szCs w:val="22"/>
        </w:rPr>
        <w:t>NP16</w:t>
      </w:r>
      <w:r>
        <w:rPr>
          <w:rFonts w:ascii="Arial" w:hAnsi="Arial" w:cs="Arial"/>
          <w:b/>
          <w:color w:val="FF0000"/>
          <w:sz w:val="22"/>
          <w:szCs w:val="22"/>
          <w:lang/>
        </w:rPr>
        <w:t xml:space="preserve"> јер је начињена техничка грешка.</w:t>
      </w:r>
    </w:p>
    <w:p w:rsidR="00D26156" w:rsidRDefault="00D26156" w:rsidP="00D26156">
      <w:pPr>
        <w:pStyle w:val="ListParagraph"/>
        <w:ind w:left="810"/>
        <w:jc w:val="both"/>
        <w:rPr>
          <w:rFonts w:ascii="Arial" w:hAnsi="Arial" w:cs="Arial"/>
          <w:b/>
          <w:color w:val="auto"/>
          <w:sz w:val="22"/>
          <w:szCs w:val="22"/>
          <w:lang/>
        </w:rPr>
      </w:pPr>
    </w:p>
    <w:p w:rsidR="00D26156" w:rsidRPr="00D26156" w:rsidRDefault="00D26156" w:rsidP="00D26156">
      <w:pPr>
        <w:pStyle w:val="ListParagraph"/>
        <w:ind w:left="810"/>
        <w:jc w:val="both"/>
        <w:rPr>
          <w:rFonts w:ascii="Arial" w:hAnsi="Arial" w:cs="Arial"/>
          <w:b/>
          <w:color w:val="auto"/>
          <w:sz w:val="22"/>
          <w:szCs w:val="22"/>
          <w:lang/>
        </w:rPr>
      </w:pPr>
    </w:p>
    <w:p w:rsidR="00D26156" w:rsidRPr="00433E09" w:rsidRDefault="00D26156" w:rsidP="00D26156">
      <w:pPr>
        <w:pStyle w:val="ListParagraph"/>
        <w:ind w:left="810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  <w:lang/>
        </w:rPr>
        <w:t>8.</w:t>
      </w:r>
      <w:proofErr w:type="spellStart"/>
      <w:r w:rsidRPr="00433E09">
        <w:rPr>
          <w:rFonts w:ascii="Arial" w:hAnsi="Arial" w:cs="Arial"/>
          <w:b/>
          <w:color w:val="auto"/>
          <w:sz w:val="22"/>
          <w:szCs w:val="22"/>
        </w:rPr>
        <w:t>Извештај</w:t>
      </w:r>
      <w:proofErr w:type="spellEnd"/>
      <w:r w:rsidRPr="00433E09">
        <w:rPr>
          <w:rFonts w:ascii="Arial" w:hAnsi="Arial" w:cs="Arial"/>
          <w:b/>
          <w:color w:val="auto"/>
          <w:sz w:val="22"/>
          <w:szCs w:val="22"/>
        </w:rPr>
        <w:t xml:space="preserve"> о </w:t>
      </w:r>
      <w:proofErr w:type="spellStart"/>
      <w:r w:rsidRPr="00433E09">
        <w:rPr>
          <w:rFonts w:ascii="Arial" w:hAnsi="Arial" w:cs="Arial"/>
          <w:b/>
          <w:color w:val="auto"/>
          <w:sz w:val="22"/>
          <w:szCs w:val="22"/>
        </w:rPr>
        <w:t>испитивању</w:t>
      </w:r>
      <w:proofErr w:type="spellEnd"/>
      <w:r w:rsidRPr="00433E09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433E09">
        <w:rPr>
          <w:rFonts w:ascii="Arial" w:hAnsi="Arial" w:cs="Arial"/>
          <w:b/>
          <w:color w:val="auto"/>
          <w:sz w:val="22"/>
          <w:szCs w:val="22"/>
        </w:rPr>
        <w:t>којим</w:t>
      </w:r>
      <w:proofErr w:type="spellEnd"/>
      <w:r w:rsidRPr="00433E09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433E09">
        <w:rPr>
          <w:rFonts w:ascii="Arial" w:hAnsi="Arial" w:cs="Arial"/>
          <w:b/>
          <w:color w:val="auto"/>
          <w:sz w:val="22"/>
          <w:szCs w:val="22"/>
        </w:rPr>
        <w:t>се</w:t>
      </w:r>
      <w:proofErr w:type="spellEnd"/>
      <w:r w:rsidRPr="00433E09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433E09">
        <w:rPr>
          <w:rFonts w:ascii="Arial" w:hAnsi="Arial" w:cs="Arial"/>
          <w:b/>
          <w:color w:val="auto"/>
          <w:sz w:val="22"/>
          <w:szCs w:val="22"/>
        </w:rPr>
        <w:t>потврђује</w:t>
      </w:r>
      <w:proofErr w:type="spellEnd"/>
      <w:r w:rsidRPr="00433E09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433E09">
        <w:rPr>
          <w:rFonts w:ascii="Arial" w:hAnsi="Arial" w:cs="Arial"/>
          <w:b/>
          <w:color w:val="auto"/>
          <w:sz w:val="22"/>
          <w:szCs w:val="22"/>
        </w:rPr>
        <w:t>да</w:t>
      </w:r>
      <w:proofErr w:type="spellEnd"/>
      <w:r w:rsidRPr="00433E09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433E09">
        <w:rPr>
          <w:rFonts w:ascii="Arial" w:hAnsi="Arial" w:cs="Arial"/>
          <w:b/>
          <w:color w:val="auto"/>
          <w:sz w:val="22"/>
          <w:szCs w:val="22"/>
        </w:rPr>
        <w:t>понуђена</w:t>
      </w:r>
      <w:proofErr w:type="spellEnd"/>
      <w:r w:rsidRPr="00433E09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433E09">
        <w:rPr>
          <w:rFonts w:ascii="Arial" w:hAnsi="Arial" w:cs="Arial"/>
          <w:b/>
          <w:color w:val="auto"/>
          <w:sz w:val="22"/>
          <w:szCs w:val="22"/>
        </w:rPr>
        <w:t>добра</w:t>
      </w:r>
      <w:proofErr w:type="spellEnd"/>
      <w:r w:rsidRPr="00433E09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433E09">
        <w:rPr>
          <w:rFonts w:ascii="Arial" w:hAnsi="Arial" w:cs="Arial"/>
          <w:b/>
          <w:color w:val="auto"/>
          <w:sz w:val="22"/>
          <w:szCs w:val="22"/>
        </w:rPr>
        <w:t>испуњавју</w:t>
      </w:r>
      <w:proofErr w:type="spellEnd"/>
      <w:r w:rsidRPr="00433E09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433E09">
        <w:rPr>
          <w:rFonts w:ascii="Arial" w:hAnsi="Arial" w:cs="Arial"/>
          <w:b/>
          <w:color w:val="auto"/>
          <w:sz w:val="22"/>
          <w:szCs w:val="22"/>
        </w:rPr>
        <w:t>захтеве</w:t>
      </w:r>
      <w:proofErr w:type="spellEnd"/>
      <w:r w:rsidRPr="00433E09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433E09">
        <w:rPr>
          <w:rFonts w:ascii="Arial" w:hAnsi="Arial" w:cs="Arial"/>
          <w:b/>
          <w:color w:val="auto"/>
          <w:sz w:val="22"/>
          <w:szCs w:val="22"/>
        </w:rPr>
        <w:t>важећег</w:t>
      </w:r>
      <w:proofErr w:type="spellEnd"/>
      <w:r w:rsidRPr="00433E09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433E09">
        <w:rPr>
          <w:rFonts w:ascii="Arial" w:hAnsi="Arial" w:cs="Arial"/>
          <w:b/>
          <w:color w:val="auto"/>
          <w:sz w:val="22"/>
          <w:szCs w:val="22"/>
        </w:rPr>
        <w:t>стандарда</w:t>
      </w:r>
      <w:proofErr w:type="spellEnd"/>
      <w:r w:rsidRPr="00433E09">
        <w:rPr>
          <w:rFonts w:ascii="Arial" w:hAnsi="Arial" w:cs="Arial"/>
          <w:b/>
          <w:color w:val="auto"/>
          <w:sz w:val="22"/>
          <w:szCs w:val="22"/>
        </w:rPr>
        <w:t xml:space="preserve"> SRPS EN 12201-1 и SRPS EN12201-2 </w:t>
      </w:r>
      <w:proofErr w:type="spellStart"/>
      <w:r w:rsidRPr="00433E09">
        <w:rPr>
          <w:rFonts w:ascii="Arial" w:hAnsi="Arial" w:cs="Arial"/>
          <w:b/>
          <w:color w:val="auto"/>
          <w:sz w:val="22"/>
          <w:szCs w:val="22"/>
        </w:rPr>
        <w:t>за</w:t>
      </w:r>
      <w:proofErr w:type="spellEnd"/>
      <w:r w:rsidRPr="00433E09">
        <w:rPr>
          <w:rFonts w:ascii="Arial" w:hAnsi="Arial" w:cs="Arial"/>
          <w:b/>
          <w:color w:val="auto"/>
          <w:sz w:val="22"/>
          <w:szCs w:val="22"/>
        </w:rPr>
        <w:t xml:space="preserve">  NP10 и  </w:t>
      </w:r>
      <w:r w:rsidRPr="00D26156">
        <w:rPr>
          <w:rFonts w:ascii="Arial" w:hAnsi="Arial" w:cs="Arial"/>
          <w:b/>
          <w:strike/>
          <w:color w:val="FF0000"/>
          <w:sz w:val="22"/>
          <w:szCs w:val="22"/>
        </w:rPr>
        <w:t>NP16</w:t>
      </w:r>
      <w:r w:rsidRPr="00433E09">
        <w:rPr>
          <w:rFonts w:ascii="Arial" w:hAnsi="Arial" w:cs="Arial"/>
          <w:b/>
          <w:color w:val="auto"/>
          <w:sz w:val="22"/>
          <w:szCs w:val="22"/>
        </w:rPr>
        <w:t xml:space="preserve">  </w:t>
      </w:r>
      <w:proofErr w:type="spellStart"/>
      <w:r w:rsidRPr="00433E09">
        <w:rPr>
          <w:rFonts w:ascii="Arial" w:hAnsi="Arial" w:cs="Arial"/>
          <w:b/>
          <w:color w:val="auto"/>
          <w:sz w:val="22"/>
          <w:szCs w:val="22"/>
        </w:rPr>
        <w:t>издат</w:t>
      </w:r>
      <w:proofErr w:type="spellEnd"/>
      <w:r w:rsidRPr="00433E09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433E09">
        <w:rPr>
          <w:rFonts w:ascii="Arial" w:hAnsi="Arial" w:cs="Arial"/>
          <w:b/>
          <w:color w:val="auto"/>
          <w:sz w:val="22"/>
          <w:szCs w:val="22"/>
        </w:rPr>
        <w:t>од</w:t>
      </w:r>
      <w:proofErr w:type="spellEnd"/>
      <w:r w:rsidRPr="00433E09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433E09">
        <w:rPr>
          <w:rFonts w:ascii="Arial" w:hAnsi="Arial" w:cs="Arial"/>
          <w:b/>
          <w:color w:val="auto"/>
          <w:sz w:val="22"/>
          <w:szCs w:val="22"/>
        </w:rPr>
        <w:t>стране</w:t>
      </w:r>
      <w:proofErr w:type="spellEnd"/>
      <w:r w:rsidRPr="00433E09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433E09">
        <w:rPr>
          <w:rFonts w:ascii="Arial" w:hAnsi="Arial" w:cs="Arial"/>
          <w:b/>
          <w:color w:val="auto"/>
          <w:sz w:val="22"/>
          <w:szCs w:val="22"/>
        </w:rPr>
        <w:t>акредитоване</w:t>
      </w:r>
      <w:proofErr w:type="spellEnd"/>
      <w:r w:rsidRPr="00433E09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433E09">
        <w:rPr>
          <w:rFonts w:ascii="Arial" w:hAnsi="Arial" w:cs="Arial"/>
          <w:b/>
          <w:color w:val="auto"/>
          <w:sz w:val="22"/>
          <w:szCs w:val="22"/>
        </w:rPr>
        <w:t>лабараторије</w:t>
      </w:r>
      <w:proofErr w:type="spellEnd"/>
      <w:r w:rsidRPr="00433E09">
        <w:rPr>
          <w:rFonts w:ascii="Arial" w:hAnsi="Arial" w:cs="Arial"/>
          <w:b/>
          <w:color w:val="auto"/>
          <w:sz w:val="22"/>
          <w:szCs w:val="22"/>
        </w:rPr>
        <w:t xml:space="preserve"> , </w:t>
      </w:r>
      <w:proofErr w:type="spellStart"/>
      <w:r w:rsidRPr="00433E09">
        <w:rPr>
          <w:rFonts w:ascii="Arial" w:hAnsi="Arial" w:cs="Arial"/>
          <w:b/>
          <w:color w:val="auto"/>
          <w:sz w:val="22"/>
          <w:szCs w:val="22"/>
        </w:rPr>
        <w:t>не</w:t>
      </w:r>
      <w:proofErr w:type="spellEnd"/>
      <w:r w:rsidRPr="00433E09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433E09">
        <w:rPr>
          <w:rFonts w:ascii="Arial" w:hAnsi="Arial" w:cs="Arial"/>
          <w:b/>
          <w:color w:val="auto"/>
          <w:sz w:val="22"/>
          <w:szCs w:val="22"/>
        </w:rPr>
        <w:t>старије</w:t>
      </w:r>
      <w:proofErr w:type="spellEnd"/>
      <w:r w:rsidRPr="00433E09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433E09">
        <w:rPr>
          <w:rFonts w:ascii="Arial" w:hAnsi="Arial" w:cs="Arial"/>
          <w:b/>
          <w:color w:val="auto"/>
          <w:sz w:val="22"/>
          <w:szCs w:val="22"/>
        </w:rPr>
        <w:t>од</w:t>
      </w:r>
      <w:proofErr w:type="spellEnd"/>
      <w:r w:rsidRPr="00433E09">
        <w:rPr>
          <w:rFonts w:ascii="Arial" w:hAnsi="Arial" w:cs="Arial"/>
          <w:b/>
          <w:color w:val="auto"/>
          <w:sz w:val="22"/>
          <w:szCs w:val="22"/>
        </w:rPr>
        <w:t xml:space="preserve"> 3 </w:t>
      </w:r>
      <w:proofErr w:type="spellStart"/>
      <w:r w:rsidRPr="00433E09">
        <w:rPr>
          <w:rFonts w:ascii="Arial" w:hAnsi="Arial" w:cs="Arial"/>
          <w:b/>
          <w:color w:val="auto"/>
          <w:sz w:val="22"/>
          <w:szCs w:val="22"/>
        </w:rPr>
        <w:t>године</w:t>
      </w:r>
      <w:proofErr w:type="spellEnd"/>
      <w:r w:rsidRPr="00433E09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433E09">
        <w:rPr>
          <w:rFonts w:ascii="Arial" w:hAnsi="Arial" w:cs="Arial"/>
          <w:b/>
          <w:color w:val="auto"/>
          <w:sz w:val="22"/>
          <w:szCs w:val="22"/>
        </w:rPr>
        <w:t>од</w:t>
      </w:r>
      <w:proofErr w:type="spellEnd"/>
      <w:r w:rsidRPr="00433E09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433E09">
        <w:rPr>
          <w:rFonts w:ascii="Arial" w:hAnsi="Arial" w:cs="Arial"/>
          <w:b/>
          <w:color w:val="auto"/>
          <w:sz w:val="22"/>
          <w:szCs w:val="22"/>
        </w:rPr>
        <w:t>датума</w:t>
      </w:r>
      <w:proofErr w:type="spellEnd"/>
      <w:r w:rsidRPr="00433E09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433E09">
        <w:rPr>
          <w:rFonts w:ascii="Arial" w:hAnsi="Arial" w:cs="Arial"/>
          <w:b/>
          <w:color w:val="auto"/>
          <w:sz w:val="22"/>
          <w:szCs w:val="22"/>
        </w:rPr>
        <w:t>предвиђеног</w:t>
      </w:r>
      <w:proofErr w:type="spellEnd"/>
      <w:r w:rsidRPr="00433E09">
        <w:rPr>
          <w:rFonts w:ascii="Arial" w:hAnsi="Arial" w:cs="Arial"/>
          <w:b/>
          <w:color w:val="auto"/>
          <w:sz w:val="22"/>
          <w:szCs w:val="22"/>
        </w:rPr>
        <w:t xml:space="preserve">  </w:t>
      </w:r>
      <w:proofErr w:type="spellStart"/>
      <w:r w:rsidRPr="00433E09">
        <w:rPr>
          <w:rFonts w:ascii="Arial" w:hAnsi="Arial" w:cs="Arial"/>
          <w:b/>
          <w:color w:val="auto"/>
          <w:sz w:val="22"/>
          <w:szCs w:val="22"/>
        </w:rPr>
        <w:t>за</w:t>
      </w:r>
      <w:proofErr w:type="spellEnd"/>
      <w:r w:rsidRPr="00433E09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433E09">
        <w:rPr>
          <w:rFonts w:ascii="Arial" w:hAnsi="Arial" w:cs="Arial"/>
          <w:b/>
          <w:color w:val="auto"/>
          <w:sz w:val="22"/>
          <w:szCs w:val="22"/>
        </w:rPr>
        <w:t>отварање</w:t>
      </w:r>
      <w:proofErr w:type="spellEnd"/>
      <w:r w:rsidRPr="00433E09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433E09">
        <w:rPr>
          <w:rFonts w:ascii="Arial" w:hAnsi="Arial" w:cs="Arial"/>
          <w:b/>
          <w:color w:val="auto"/>
          <w:sz w:val="22"/>
          <w:szCs w:val="22"/>
        </w:rPr>
        <w:t>понуда</w:t>
      </w:r>
      <w:proofErr w:type="spellEnd"/>
      <w:r w:rsidRPr="00433E09">
        <w:rPr>
          <w:rFonts w:ascii="Arial" w:hAnsi="Arial" w:cs="Arial"/>
          <w:b/>
          <w:color w:val="auto"/>
          <w:sz w:val="22"/>
          <w:szCs w:val="22"/>
        </w:rPr>
        <w:t>.</w:t>
      </w:r>
    </w:p>
    <w:p w:rsidR="00D26156" w:rsidRDefault="00D26156" w:rsidP="00D26156">
      <w:pPr>
        <w:pStyle w:val="ListParagraph"/>
        <w:ind w:left="810"/>
        <w:jc w:val="both"/>
        <w:rPr>
          <w:rFonts w:ascii="Arial" w:hAnsi="Arial" w:cs="Arial"/>
          <w:b/>
          <w:color w:val="auto"/>
          <w:sz w:val="22"/>
          <w:szCs w:val="22"/>
          <w:lang/>
        </w:rPr>
      </w:pPr>
    </w:p>
    <w:p w:rsidR="00D26156" w:rsidRDefault="00D26156" w:rsidP="00D26156">
      <w:pPr>
        <w:pStyle w:val="ListParagraph"/>
        <w:ind w:left="810"/>
        <w:jc w:val="both"/>
        <w:rPr>
          <w:rFonts w:ascii="Arial" w:hAnsi="Arial" w:cs="Arial"/>
          <w:b/>
          <w:color w:val="auto"/>
          <w:sz w:val="22"/>
          <w:szCs w:val="22"/>
          <w:lang/>
        </w:rPr>
      </w:pPr>
    </w:p>
    <w:p w:rsidR="00D26156" w:rsidRPr="00D26156" w:rsidRDefault="00D26156" w:rsidP="00D26156">
      <w:pPr>
        <w:pStyle w:val="ListParagraph"/>
        <w:ind w:left="810"/>
        <w:jc w:val="both"/>
        <w:rPr>
          <w:rFonts w:ascii="Arial" w:hAnsi="Arial" w:cs="Arial"/>
          <w:b/>
          <w:color w:val="auto"/>
          <w:sz w:val="22"/>
          <w:szCs w:val="22"/>
          <w:lang/>
        </w:rPr>
      </w:pPr>
    </w:p>
    <w:p w:rsidR="00D26156" w:rsidRDefault="00D26156">
      <w:pPr>
        <w:rPr>
          <w:lang/>
        </w:rPr>
      </w:pPr>
    </w:p>
    <w:p w:rsidR="00D26156" w:rsidRPr="00D26156" w:rsidRDefault="00D26156" w:rsidP="00D26156">
      <w:pPr>
        <w:ind w:left="710"/>
        <w:jc w:val="both"/>
        <w:rPr>
          <w:rFonts w:ascii="Arial" w:hAnsi="Arial" w:cs="Arial"/>
          <w:color w:val="FF0000"/>
          <w:lang w:val="sr-Cyrl-CS"/>
        </w:rPr>
      </w:pPr>
      <w:r>
        <w:rPr>
          <w:rFonts w:ascii="Arial" w:hAnsi="Arial" w:cs="Arial"/>
          <w:color w:val="FF0000"/>
          <w:lang w:val="sr-Cyrl-CS"/>
        </w:rPr>
        <w:t>Такође се брише</w:t>
      </w:r>
      <w:r w:rsidRPr="00D26156">
        <w:rPr>
          <w:rFonts w:ascii="Arial" w:hAnsi="Arial" w:cs="Arial"/>
          <w:color w:val="FF0000"/>
          <w:lang w:val="sr-Cyrl-CS"/>
        </w:rPr>
        <w:t>:</w:t>
      </w:r>
    </w:p>
    <w:p w:rsidR="00D26156" w:rsidRPr="00D26156" w:rsidRDefault="00D26156" w:rsidP="00D26156">
      <w:pPr>
        <w:ind w:left="710"/>
        <w:jc w:val="both"/>
        <w:rPr>
          <w:rFonts w:ascii="Arial" w:hAnsi="Arial" w:cs="Arial"/>
          <w:strike/>
          <w:color w:val="FF0000"/>
          <w:lang w:val="sr-Cyrl-CS"/>
        </w:rPr>
      </w:pPr>
      <w:r w:rsidRPr="00D26156">
        <w:rPr>
          <w:rFonts w:ascii="Arial" w:hAnsi="Arial" w:cs="Arial"/>
          <w:strike/>
          <w:color w:val="FF0000"/>
          <w:lang w:val="sr-Cyrl-CS"/>
        </w:rPr>
        <w:t>Уколико понуђач прилаже инострана документа , потребно је да уз наведена документа има и мишљење Министарства грађевинарства, саобраћаја и инфраструктуре о признавању истих.</w:t>
      </w:r>
    </w:p>
    <w:p w:rsidR="00D26156" w:rsidRDefault="00D26156" w:rsidP="00D26156">
      <w:pPr>
        <w:pStyle w:val="ListParagraph"/>
        <w:ind w:left="810"/>
        <w:jc w:val="both"/>
        <w:rPr>
          <w:rFonts w:ascii="Arial" w:hAnsi="Arial" w:cs="Arial"/>
          <w:b/>
          <w:strike/>
          <w:color w:val="FF0000"/>
          <w:sz w:val="22"/>
          <w:szCs w:val="22"/>
          <w:lang/>
        </w:rPr>
      </w:pPr>
    </w:p>
    <w:p w:rsidR="00D26156" w:rsidRDefault="00D26156" w:rsidP="00D26156">
      <w:pPr>
        <w:pStyle w:val="ListParagraph"/>
        <w:ind w:left="810"/>
        <w:jc w:val="both"/>
        <w:rPr>
          <w:rFonts w:ascii="Arial" w:hAnsi="Arial" w:cs="Arial"/>
          <w:b/>
          <w:strike/>
          <w:color w:val="FF0000"/>
          <w:sz w:val="22"/>
          <w:szCs w:val="22"/>
          <w:lang/>
        </w:rPr>
      </w:pPr>
    </w:p>
    <w:p w:rsidR="00D26156" w:rsidRPr="00D26156" w:rsidRDefault="00D26156" w:rsidP="00D26156">
      <w:pPr>
        <w:pStyle w:val="ListParagraph"/>
        <w:ind w:left="810"/>
        <w:jc w:val="both"/>
        <w:rPr>
          <w:rFonts w:ascii="Arial" w:hAnsi="Arial" w:cs="Arial"/>
          <w:b/>
          <w:color w:val="FF0000"/>
          <w:sz w:val="22"/>
          <w:szCs w:val="22"/>
          <w:lang/>
        </w:rPr>
      </w:pPr>
      <w:r>
        <w:rPr>
          <w:rFonts w:ascii="Arial" w:hAnsi="Arial" w:cs="Arial"/>
          <w:b/>
          <w:color w:val="FF0000"/>
          <w:sz w:val="22"/>
          <w:szCs w:val="22"/>
          <w:lang/>
        </w:rPr>
        <w:t>У преосталом делу конкурсна документација је непромењена.</w:t>
      </w:r>
    </w:p>
    <w:p w:rsidR="00D26156" w:rsidRDefault="00D26156" w:rsidP="00D26156">
      <w:pPr>
        <w:pStyle w:val="ListParagraph"/>
        <w:ind w:left="810"/>
        <w:jc w:val="both"/>
        <w:rPr>
          <w:rFonts w:ascii="Arial" w:hAnsi="Arial" w:cs="Arial"/>
          <w:b/>
          <w:color w:val="FF0000"/>
          <w:sz w:val="22"/>
          <w:szCs w:val="22"/>
          <w:lang/>
        </w:rPr>
      </w:pPr>
    </w:p>
    <w:p w:rsidR="00D26156" w:rsidRDefault="00D26156">
      <w:pPr>
        <w:rPr>
          <w:rFonts w:ascii="Arial" w:hAnsi="Arial" w:cs="Arial"/>
          <w:b/>
          <w:color w:val="FF0000"/>
          <w:sz w:val="22"/>
          <w:szCs w:val="22"/>
          <w:lang/>
        </w:rPr>
      </w:pPr>
    </w:p>
    <w:p w:rsidR="00D26156" w:rsidRDefault="00D26156">
      <w:pPr>
        <w:rPr>
          <w:color w:val="FF0000"/>
          <w:lang/>
        </w:rPr>
      </w:pPr>
    </w:p>
    <w:p w:rsidR="00D26156" w:rsidRDefault="00D26156">
      <w:pPr>
        <w:rPr>
          <w:color w:val="FF0000"/>
          <w:lang/>
        </w:rPr>
      </w:pPr>
    </w:p>
    <w:p w:rsidR="00D26156" w:rsidRDefault="00D26156">
      <w:pPr>
        <w:rPr>
          <w:color w:val="FF0000"/>
          <w:lang/>
        </w:rPr>
      </w:pPr>
    </w:p>
    <w:p w:rsidR="00D26156" w:rsidRPr="00D26156" w:rsidRDefault="00D26156">
      <w:pPr>
        <w:rPr>
          <w:color w:val="FF0000"/>
          <w:lang/>
        </w:rPr>
      </w:pPr>
      <w:r>
        <w:rPr>
          <w:color w:val="FF0000"/>
          <w:lang/>
        </w:rPr>
        <w:tab/>
      </w:r>
      <w:r>
        <w:rPr>
          <w:color w:val="FF0000"/>
          <w:lang/>
        </w:rPr>
        <w:tab/>
      </w:r>
      <w:r>
        <w:rPr>
          <w:color w:val="FF0000"/>
          <w:lang/>
        </w:rPr>
        <w:tab/>
      </w:r>
      <w:r>
        <w:rPr>
          <w:color w:val="FF0000"/>
          <w:lang/>
        </w:rPr>
        <w:tab/>
      </w:r>
      <w:r>
        <w:rPr>
          <w:color w:val="FF0000"/>
          <w:lang/>
        </w:rPr>
        <w:tab/>
      </w:r>
      <w:r>
        <w:rPr>
          <w:color w:val="FF0000"/>
          <w:lang/>
        </w:rPr>
        <w:tab/>
      </w:r>
      <w:r>
        <w:rPr>
          <w:color w:val="FF0000"/>
          <w:lang/>
        </w:rPr>
        <w:tab/>
        <w:t>КОМИСИЈА ЗА ЈАВНЕ НАБАВКЕ</w:t>
      </w:r>
    </w:p>
    <w:sectPr w:rsidR="00D26156" w:rsidRPr="00D26156" w:rsidSect="008A2E9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71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D26156"/>
    <w:rsid w:val="008A2E90"/>
    <w:rsid w:val="009F1725"/>
    <w:rsid w:val="00CF60A8"/>
    <w:rsid w:val="00D2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156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2615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0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A8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cp:lastPrinted>2018-02-14T10:17:00Z</cp:lastPrinted>
  <dcterms:created xsi:type="dcterms:W3CDTF">2018-02-14T10:05:00Z</dcterms:created>
  <dcterms:modified xsi:type="dcterms:W3CDTF">2018-02-14T10:50:00Z</dcterms:modified>
</cp:coreProperties>
</file>